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10ED" w:rsidRPr="000C0A16" w:rsidRDefault="000C0A16" w:rsidP="000C0A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C0A16">
        <w:rPr>
          <w:rFonts w:ascii="Times New Roman" w:hAnsi="Times New Roman" w:cs="Times New Roman"/>
          <w:b/>
          <w:sz w:val="28"/>
          <w:szCs w:val="28"/>
        </w:rPr>
        <w:t>Вопросы для подготовки к промежуточной аттестации</w:t>
      </w:r>
      <w:r w:rsidR="00C72DBB">
        <w:rPr>
          <w:rFonts w:ascii="Times New Roman" w:hAnsi="Times New Roman" w:cs="Times New Roman"/>
          <w:b/>
          <w:sz w:val="28"/>
          <w:szCs w:val="28"/>
        </w:rPr>
        <w:t xml:space="preserve"> (зачет - 5</w:t>
      </w:r>
      <w:r>
        <w:rPr>
          <w:rFonts w:ascii="Times New Roman" w:hAnsi="Times New Roman" w:cs="Times New Roman"/>
          <w:b/>
          <w:sz w:val="28"/>
          <w:szCs w:val="28"/>
        </w:rPr>
        <w:t>й семестр)</w:t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Понятия модели. Свойства моделей. Формы представления.</w:t>
      </w:r>
    </w:p>
    <w:p w:rsidR="001F4806" w:rsidRPr="001F4806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027394" cy="40273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644" cy="404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74459" cy="407445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32" cy="409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4004733" cy="40047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751" cy="401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Процесс создания модели. Причины,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которым прибегают к построению модели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50120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3805518" cy="380551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338" cy="386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3879476" cy="38794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598" cy="391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области использования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165600" cy="4165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286" cy="417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способу представления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4047565" cy="40475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607" cy="405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Классификация моделей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по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характеру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отображаемых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свойств</w:t>
      </w:r>
      <w:r w:rsidR="00DF72B1" w:rsidRPr="00DF72B1">
        <w:rPr>
          <w:rFonts w:ascii="Times New Roman" w:hAnsi="Times New Roman" w:cs="Times New Roman"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sz w:val="28"/>
          <w:szCs w:val="28"/>
        </w:rPr>
        <w:t>объекта моделирования</w:t>
      </w:r>
      <w:r w:rsidR="00DF72B1">
        <w:rPr>
          <w:rFonts w:ascii="Times New Roman" w:hAnsi="Times New Roman" w:cs="Times New Roman"/>
          <w:sz w:val="28"/>
          <w:szCs w:val="28"/>
        </w:rPr>
        <w:t>.</w:t>
      </w:r>
    </w:p>
    <w:p w:rsidR="001F4806" w:rsidRPr="00DF72B1" w:rsidRDefault="001F4806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11600" cy="3911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35" cy="391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 по фактору времени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1F4806" w:rsidRDefault="008F6425" w:rsidP="001F4806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26934" cy="38269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749" cy="382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14800" cy="4114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51" cy="412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моделей по признаку причинной обусловленности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38600" cy="4038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597" cy="404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Pr="001F4806" w:rsidRDefault="000C0A16" w:rsidP="00DF72B1">
      <w:pPr>
        <w:pStyle w:val="a7"/>
        <w:numPr>
          <w:ilvl w:val="0"/>
          <w:numId w:val="5"/>
        </w:numPr>
        <w:tabs>
          <w:tab w:val="left" w:pos="993"/>
          <w:tab w:val="center" w:pos="4677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 xml:space="preserve">Классификация моделей </w:t>
      </w:r>
      <w:r w:rsidRPr="00DF72B1">
        <w:rPr>
          <w:rFonts w:ascii="Times New Roman" w:hAnsi="Times New Roman" w:cs="Times New Roman"/>
          <w:bCs/>
          <w:sz w:val="28"/>
          <w:szCs w:val="28"/>
        </w:rPr>
        <w:tab/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sz w:val="28"/>
          <w:szCs w:val="28"/>
        </w:rPr>
        <w:t>по характеру изменения модели</w:t>
      </w:r>
      <w:r w:rsidR="00DF72B1" w:rsidRPr="00DF72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F72B1">
        <w:rPr>
          <w:rFonts w:ascii="Times New Roman" w:hAnsi="Times New Roman" w:cs="Times New Roman"/>
          <w:bCs/>
          <w:sz w:val="28"/>
          <w:szCs w:val="28"/>
        </w:rPr>
        <w:t>во времени.</w:t>
      </w:r>
    </w:p>
    <w:p w:rsidR="001F4806" w:rsidRPr="001F4806" w:rsidRDefault="008F6425" w:rsidP="001F4806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6334" cy="410633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00" cy="41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06" w:rsidRPr="00DF72B1" w:rsidRDefault="001F4806" w:rsidP="001F4806">
      <w:pPr>
        <w:pStyle w:val="a7"/>
        <w:tabs>
          <w:tab w:val="left" w:pos="993"/>
          <w:tab w:val="center" w:pos="4677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Понятие моделирования. Цели моделирования. Этапы моделирования.</w:t>
      </w:r>
    </w:p>
    <w:p w:rsidR="001F4806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30134" cy="40301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604" cy="403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23267" cy="41232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098" cy="412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55534" cy="40555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334" cy="405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Методологические основы моделирования. </w:t>
      </w:r>
    </w:p>
    <w:p w:rsidR="001F4806" w:rsidRPr="001F4806" w:rsidRDefault="001F4806" w:rsidP="001F4806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1F4806" w:rsidRPr="00DF72B1" w:rsidRDefault="008F6425" w:rsidP="001F4806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970867" cy="39708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956" cy="397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Синтез модели на основе классического (индуктивного) подхода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089400" cy="4089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889" cy="409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Синтез модели на основе системного подхода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5029200" cy="5029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25" cy="503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этапы моделирования на компьютере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707467" cy="47074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888" cy="470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690534" cy="469053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94" cy="469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t>Классификация видов моделирования систем</w:t>
      </w:r>
      <w:r w:rsidR="00DF72B1">
        <w:rPr>
          <w:rFonts w:ascii="Times New Roman" w:hAnsi="Times New Roman" w:cs="Times New Roman"/>
          <w:b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267200" cy="4267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992" cy="426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C0A16" w:rsidRDefault="000C0A16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sz w:val="28"/>
          <w:szCs w:val="28"/>
        </w:rPr>
        <w:lastRenderedPageBreak/>
        <w:t>Математическое моделирование</w:t>
      </w:r>
      <w:r w:rsidRPr="00DF72B1">
        <w:rPr>
          <w:rFonts w:ascii="Times New Roman" w:hAnsi="Times New Roman" w:cs="Times New Roman"/>
          <w:sz w:val="28"/>
          <w:szCs w:val="28"/>
        </w:rPr>
        <w:t xml:space="preserve">. Понятие, формы записи. </w:t>
      </w:r>
    </w:p>
    <w:p w:rsidR="008F6425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6333" cy="410633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584" cy="410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91467" cy="369146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098" cy="36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40200" cy="4140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565" cy="41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Классификация видов математического 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моделирования систем.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165600" cy="4165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80" cy="41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Цели математического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моделирования. Требования к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631267" cy="46312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986" cy="463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622800" cy="4622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20" cy="462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Этапы построения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596976" cy="459697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649" cy="460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Математические схемы моделирования систем. Основные подходы к построению математических моделей систем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5DC823E8" wp14:editId="62165F75">
            <wp:extent cx="3945467" cy="394546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327" cy="395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81145" cy="40811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05" cy="408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932" cy="407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402878" cy="440287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30" cy="440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872" cy="407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301278" cy="430127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997" cy="430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77478" cy="437747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302" cy="438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Типовые математические схемы.</w:t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182745" cy="418274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20" cy="418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979545" cy="39795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472" cy="398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3066D8" w:rsidP="003066D8">
      <w:pPr>
        <w:tabs>
          <w:tab w:val="left" w:pos="993"/>
          <w:tab w:val="left" w:pos="6495"/>
        </w:tabs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lastRenderedPageBreak/>
        <w:t xml:space="preserve">        </w:t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04734" cy="400473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026" cy="401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3066D8" w:rsidRDefault="003066D8" w:rsidP="003066D8">
      <w:pPr>
        <w:tabs>
          <w:tab w:val="left" w:pos="993"/>
          <w:tab w:val="left" w:pos="6495"/>
        </w:tabs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Приемы промежуточного контроля адекватности математической модели.</w:t>
      </w:r>
    </w:p>
    <w:p w:rsidR="003066D8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343611" cy="434361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04" cy="434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411133" cy="441113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132" cy="441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055745" cy="40557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72" cy="406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3066D8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23188168" wp14:editId="7E293889">
            <wp:extent cx="4013200" cy="4013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601" cy="402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Оценка адекватности математической модели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3066D8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50734" cy="375073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07" cy="37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08400" cy="3708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550" cy="37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01745" cy="38017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27" cy="38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6D8" w:rsidRPr="00DF72B1" w:rsidRDefault="003066D8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93DAF" wp14:editId="4240391E">
            <wp:extent cx="3714538" cy="371453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41" cy="37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F23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Аналитическое моделирование. </w:t>
      </w:r>
      <w:r w:rsidR="000D1F23" w:rsidRPr="00DF72B1">
        <w:rPr>
          <w:rFonts w:ascii="Times New Roman" w:hAnsi="Times New Roman" w:cs="Times New Roman"/>
          <w:sz w:val="28"/>
          <w:szCs w:val="28"/>
        </w:rPr>
        <w:t xml:space="preserve">Понятие. </w:t>
      </w:r>
      <w:r w:rsidRPr="00DF72B1">
        <w:rPr>
          <w:rFonts w:ascii="Times New Roman" w:hAnsi="Times New Roman" w:cs="Times New Roman"/>
          <w:sz w:val="28"/>
          <w:szCs w:val="28"/>
        </w:rPr>
        <w:t>Формы записи.</w:t>
      </w:r>
      <w:r w:rsidR="000D1F23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Отличия имитационного моделирования от аналитического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Имитационное моделирование. Понятие, р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азновидности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E11DAF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00145" cy="37001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190" cy="37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52545" cy="38525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40" cy="3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6777C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Составляющие имитационной модели.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Основные этапы имитационного моделирования. Области применения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имитационного моделирования.</w:t>
      </w:r>
    </w:p>
    <w:p w:rsidR="008F6425" w:rsidRP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284345" cy="42843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743" cy="429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479078" cy="447907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19" cy="448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Разновидности (направления)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05867" cy="460586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92" cy="461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C7" w:rsidRDefault="00B554C7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Методы имитационного моделирования. Уровни абстракции видов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47278" cy="404727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747" cy="405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Pr="008F6425" w:rsidRDefault="00245D52" w:rsidP="008F6425">
      <w:pPr>
        <w:pStyle w:val="a7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4191211" cy="419121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387" cy="419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5B2F45" w:rsidRDefault="005B2F45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преимущества и недостатки имитационного 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471545" cy="34715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351" cy="347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3971078" cy="397107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471" cy="397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3649345" cy="364934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276" cy="365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Pr="00DF72B1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lastRenderedPageBreak/>
        <w:drawing>
          <wp:inline distT="0" distB="0" distL="0" distR="0">
            <wp:extent cx="3852545" cy="38525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763" cy="385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25" w:rsidRPr="00245D52" w:rsidRDefault="00B554C7" w:rsidP="00245D52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Системы массового обслуживания (СМО). </w:t>
      </w:r>
      <w:r w:rsidR="000D1F23" w:rsidRPr="00DF72B1">
        <w:rPr>
          <w:rFonts w:ascii="Times New Roman" w:hAnsi="Times New Roman" w:cs="Times New Roman"/>
          <w:sz w:val="28"/>
          <w:szCs w:val="28"/>
        </w:rPr>
        <w:t>Основные понятия.</w:t>
      </w:r>
      <w:r w:rsidR="000D1F23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Примеры СМО. </w:t>
      </w:r>
    </w:p>
    <w:p w:rsidR="008F6425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>
            <wp:extent cx="4080933" cy="408093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79" cy="408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F23" w:rsidRDefault="000D1F23" w:rsidP="00DF72B1">
      <w:pPr>
        <w:pStyle w:val="a7"/>
        <w:numPr>
          <w:ilvl w:val="0"/>
          <w:numId w:val="5"/>
        </w:numPr>
        <w:tabs>
          <w:tab w:val="left" w:pos="567"/>
          <w:tab w:val="left" w:pos="993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>Системы массового обслуживания (</w:t>
      </w:r>
      <w:r w:rsidRPr="00DF72B1">
        <w:rPr>
          <w:rFonts w:ascii="Times New Roman" w:hAnsi="Times New Roman" w:cs="Times New Roman"/>
          <w:sz w:val="28"/>
          <w:szCs w:val="28"/>
        </w:rPr>
        <w:t>СМО) с отказами. Модели "Гибель и размножение" для одноканальной и многоканальной СМО с отказами.</w:t>
      </w:r>
    </w:p>
    <w:p w:rsidR="008F6425" w:rsidRDefault="001B100B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301278" cy="430127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92" cy="430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2678" cy="407267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511" cy="407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82745" cy="418274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975" cy="41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Pr="00DF72B1" w:rsidRDefault="001B100B" w:rsidP="008F6425">
      <w:pPr>
        <w:pStyle w:val="a7"/>
        <w:tabs>
          <w:tab w:val="left" w:pos="567"/>
          <w:tab w:val="left" w:pos="993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86411" cy="388641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61" cy="388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673" w:rsidRDefault="000D1F2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>Расчет показателей эффективности одноканальной и многоканальной СМО с отказами.</w:t>
      </w:r>
    </w:p>
    <w:p w:rsidR="008F6425" w:rsidRPr="008F6425" w:rsidRDefault="008F6425" w:rsidP="008F6425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8F6425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59411" cy="375941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283" cy="376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38811" cy="403881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28" cy="404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1B100B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99678" cy="419967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258" cy="420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0B" w:rsidRDefault="00BE4FB4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6545" cy="410654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663" cy="411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FB4" w:rsidRDefault="00BE4FB4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64211" cy="406421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96" cy="406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FB4" w:rsidRPr="00DF72B1" w:rsidRDefault="00BE4FB4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1A0673" w:rsidP="00DF72B1">
      <w:pPr>
        <w:pStyle w:val="a7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F72B1">
        <w:rPr>
          <w:rFonts w:ascii="Times New Roman" w:hAnsi="Times New Roman" w:cs="Times New Roman"/>
          <w:bCs/>
          <w:color w:val="000000"/>
          <w:sz w:val="28"/>
          <w:szCs w:val="28"/>
        </w:rPr>
        <w:t>Понятие динамической системы. Сущность имитационного моделирования динамических систем. Примеры моделей динамических систем</w:t>
      </w:r>
      <w:r w:rsidR="00287705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Динамическая система </w:t>
      </w:r>
      <w:proofErr w:type="gramStart"/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система, состоящая из объектов или компонентов, которые взаимодействуют друг с другом и изменяют свое состояние в соответствии с определенными правилами или законами. 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Имитационное моделирование динамических систем </w:t>
      </w:r>
      <w:proofErr w:type="gramStart"/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 xml:space="preserve"> процесс создания и анализа моделей, которые приближают поведение динамической системы, позволяя исследовать ее свойства и прогнозировать ее будущее поведение. В отличие от аналитических моделей, имитационные модели основываются на имитации или имитации реальной системы с использованием компьютерных программ и алгоритмов. Они используются для изучения поведения системы в различных условиях и для проверки различных стратегий или политик.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Примеры моделей динамических систем включают: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6"/>
        </w:numPr>
        <w:tabs>
          <w:tab w:val="left" w:pos="1653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Модель изменения населения в экологической системе: эта модель может имитировать взаимодействие популяций разных видов в экосистеме и предсказывать изменение популяций во времени.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6"/>
        </w:numPr>
        <w:tabs>
          <w:tab w:val="left" w:pos="1653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Финансовая модель предсказания цен на акции: такая модель может использоваться для анализа торговых данных и предсказания цен на акции на основе различных факторов, таких как экономические показатели, новости и др.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6"/>
        </w:numPr>
        <w:tabs>
          <w:tab w:val="left" w:pos="1653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t>Модель движения транспортных потоков: эта модель может имитировать поток транспорта на дорогах и предсказывать влияние изменений в инфраструктуре или дорожных условиях на пробки и время путешествия.</w:t>
      </w:r>
    </w:p>
    <w:p w:rsidR="00BE4FB4" w:rsidRPr="00BE4FB4" w:rsidRDefault="00BE4FB4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6"/>
        </w:numPr>
        <w:tabs>
          <w:tab w:val="left" w:pos="1653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8"/>
        </w:rPr>
      </w:pPr>
      <w:r w:rsidRPr="00BE4FB4">
        <w:rPr>
          <w:rFonts w:ascii="Times New Roman" w:hAnsi="Times New Roman" w:cs="Times New Roman"/>
          <w:bCs/>
          <w:color w:val="000000"/>
          <w:sz w:val="24"/>
          <w:szCs w:val="28"/>
        </w:rPr>
        <w:lastRenderedPageBreak/>
        <w:t>Модель распространения инфекционных заболеваний: такая модель может использоваться для изучения и прогнозирования распространения инфекций в популяции, учитывая факторы, такие как контакт между людьми, эффективность лечения и вакцинации, и др.</w:t>
      </w:r>
    </w:p>
    <w:p w:rsidR="008F6425" w:rsidRPr="00DF72B1" w:rsidRDefault="008F6425" w:rsidP="00BE4FB4">
      <w:pPr>
        <w:pStyle w:val="a7"/>
        <w:tabs>
          <w:tab w:val="left" w:pos="1653"/>
        </w:tabs>
        <w:autoSpaceDE w:val="0"/>
        <w:autoSpaceDN w:val="0"/>
        <w:adjustRightInd w:val="0"/>
        <w:spacing w:after="0" w:line="240" w:lineRule="auto"/>
        <w:ind w:left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D1F23" w:rsidRPr="008F6425" w:rsidRDefault="000D1F2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sz w:val="28"/>
          <w:szCs w:val="28"/>
        </w:rPr>
        <w:t xml:space="preserve">Системная динамика. </w:t>
      </w:r>
      <w:r w:rsidR="001A0673" w:rsidRPr="00DF72B1">
        <w:rPr>
          <w:rFonts w:ascii="Times New Roman" w:hAnsi="Times New Roman" w:cs="Times New Roman"/>
          <w:sz w:val="28"/>
          <w:szCs w:val="28"/>
        </w:rPr>
        <w:t xml:space="preserve">Понятие, примеры. </w:t>
      </w:r>
      <w:r w:rsidR="001A0673"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Смысл системной динамики в имитационном моделировании. 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 xml:space="preserve">Системная динамика </w:t>
      </w:r>
      <w:proofErr w:type="gramStart"/>
      <w:r w:rsidRPr="00BE4FB4">
        <w:rPr>
          <w:rFonts w:ascii="Times New Roman" w:hAnsi="Times New Roman" w:cs="Times New Roman"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sz w:val="24"/>
          <w:szCs w:val="28"/>
        </w:rPr>
        <w:t xml:space="preserve"> подход к моделированию динамических систем, который позволяет изучать изменение и взаимодействие различных компонентов системы во времени. В основе системной динамики лежит анализ циркулярных причинно-следственных связей между переменными в системе.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Процесс моделирования в системной динамике состоит из построения динамической модели системы, проведения имитационных экспериментов и анализа полученных результатов. Модели системной динамики имитируют поведение системы, используя различные уравнения и логические правила, чтобы описать взаимодействие между составляющими элементами системы.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Примеры применения системной динамики включают моделирование экономических систем, изменения климата, распространения эпидемий, управления ресурсами и других сложных систем. Например, модель экономической системы может включать переменные, такие как население, инфляция, безработица, инвестиции и потребление, и анализировать их взаимосвязь во времени.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</w:p>
    <w:p w:rsidR="008F6425" w:rsidRPr="00BE4FB4" w:rsidRDefault="00BE4FB4" w:rsidP="00BE4FB4">
      <w:pPr>
        <w:pStyle w:val="a7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Смысл системной динамики в имитационном моделировании заключается в возможности исследования возможных последствий вмешательств в систему и прогнозирования долгосрочных тенденций. С помощью системной динамики можно анализировать систему в целом, а не только отдельные ее компоненты, и понять, как изменения в одной части системы могут влиять на остальные компоненты. Такое моделирование может быть полезным для принятия решений, планирования и оптимизации деятельности в различных областях, где важно учитывать долгосрочные эффекты и сложные взаимосвязи.</w:t>
      </w:r>
    </w:p>
    <w:p w:rsidR="008F6425" w:rsidRPr="00DF72B1" w:rsidRDefault="008F6425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1A0673" w:rsidRDefault="001A0673" w:rsidP="00DF72B1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72B1">
        <w:rPr>
          <w:rFonts w:ascii="Times New Roman" w:hAnsi="Times New Roman" w:cs="Times New Roman"/>
          <w:bCs/>
          <w:color w:val="000000"/>
          <w:sz w:val="28"/>
          <w:szCs w:val="28"/>
        </w:rPr>
        <w:t>Примеры использования системно-динамического моделирования</w:t>
      </w:r>
      <w:r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 Суть модели диффузии </w:t>
      </w:r>
      <w:proofErr w:type="spellStart"/>
      <w:r w:rsidRPr="00DF72B1">
        <w:rPr>
          <w:rFonts w:ascii="Times New Roman" w:hAnsi="Times New Roman" w:cs="Times New Roman"/>
          <w:color w:val="000000"/>
          <w:sz w:val="28"/>
          <w:szCs w:val="28"/>
        </w:rPr>
        <w:t>Ф.Басса</w:t>
      </w:r>
      <w:proofErr w:type="spellEnd"/>
      <w:r w:rsidRPr="00DF72B1">
        <w:rPr>
          <w:rFonts w:ascii="Times New Roman" w:hAnsi="Times New Roman" w:cs="Times New Roman"/>
          <w:color w:val="000000"/>
          <w:sz w:val="28"/>
          <w:szCs w:val="28"/>
        </w:rPr>
        <w:t xml:space="preserve"> и для чего она используется. П</w:t>
      </w:r>
      <w:r w:rsidRPr="00DF72B1">
        <w:rPr>
          <w:rFonts w:ascii="Times New Roman" w:hAnsi="Times New Roman" w:cs="Times New Roman"/>
          <w:sz w:val="28"/>
          <w:szCs w:val="28"/>
        </w:rPr>
        <w:t>ринцип работы динамической системы с отрицательной обратной связью</w:t>
      </w:r>
      <w:r w:rsidR="00DF72B1">
        <w:rPr>
          <w:rFonts w:ascii="Times New Roman" w:hAnsi="Times New Roman" w:cs="Times New Roman"/>
          <w:sz w:val="28"/>
          <w:szCs w:val="28"/>
        </w:rPr>
        <w:t>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Системно-динамическое моделирование (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System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Dynamics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Modeling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 xml:space="preserve">) </w:t>
      </w:r>
      <w:proofErr w:type="gramStart"/>
      <w:r w:rsidRPr="00BE4FB4">
        <w:rPr>
          <w:rFonts w:ascii="Times New Roman" w:hAnsi="Times New Roman" w:cs="Times New Roman"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sz w:val="24"/>
          <w:szCs w:val="28"/>
        </w:rPr>
        <w:t xml:space="preserve"> метод моделирования и анализа динамических систем для изучения и прогнозирования их поведения со временем.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Модель диффузии Ф. Басса представляет собой системно-динамическую модель, используемую для моделирования процесса распространения новых продуктов на рынке. Она основывается на предположении, что процесс диффузии нового продукта происходит в результате взаимодействия трех факторов: инновации, социального влияния и медийной рекламы. Эта модель позволяет оценить и прогнозировать, как будет распространяться новый продукт с течением времени на основе данных о его воздействии на потребителей.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lastRenderedPageBreak/>
        <w:t>Динамическая система с отрицательной обратной связью (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negative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sz w:val="24"/>
          <w:szCs w:val="28"/>
        </w:rPr>
        <w:t>feedback</w:t>
      </w:r>
      <w:proofErr w:type="spellEnd"/>
      <w:r w:rsidRPr="00BE4FB4">
        <w:rPr>
          <w:rFonts w:ascii="Times New Roman" w:hAnsi="Times New Roman" w:cs="Times New Roman"/>
          <w:sz w:val="24"/>
          <w:szCs w:val="28"/>
        </w:rPr>
        <w:t>) работает по принципу, когда изменения в системе вызывают обратные корректировки, направленные на восстановление равновесия или поддержание стабильного состояния. Это означает, что если какой-то фактор в системе увеличивается, то система делает шаги для снижения этого фактора, и наоборот. Примером такой системы может быть термостат, который регулирует температуру в помещении: если температура становится слишком высокой, термостат включает систему охлаждения для снижения температуры, и наоборот.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</w:p>
    <w:p w:rsidR="008F6425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  <w:r w:rsidRPr="00BE4FB4">
        <w:rPr>
          <w:rFonts w:ascii="Times New Roman" w:hAnsi="Times New Roman" w:cs="Times New Roman"/>
          <w:sz w:val="24"/>
          <w:szCs w:val="28"/>
        </w:rPr>
        <w:t>Вкратце, системно-динамическое моделирование используется для анализа и прогнозирования поведения динамических систем со временем. Модель диффузии Ф. Басса применяется для изучения процесса распространения новых продуктов на рынке. Динамическая система с отрицательной обратной связью функционирует на основе корректировок, направленных на поддержание равновесия в системе путем компенсации изменений.</w:t>
      </w:r>
    </w:p>
    <w:p w:rsidR="00BE4FB4" w:rsidRPr="00BE4FB4" w:rsidRDefault="00BE4FB4" w:rsidP="00BE4FB4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4"/>
          <w:szCs w:val="28"/>
        </w:rPr>
      </w:pPr>
    </w:p>
    <w:p w:rsidR="00372F88" w:rsidRDefault="00372F88" w:rsidP="00DF72B1">
      <w:pPr>
        <w:pStyle w:val="a7"/>
        <w:numPr>
          <w:ilvl w:val="0"/>
          <w:numId w:val="5"/>
        </w:numPr>
        <w:tabs>
          <w:tab w:val="left" w:pos="993"/>
        </w:tabs>
        <w:ind w:left="0" w:firstLine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Дискретно-событийное моделирование.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Основные понятия.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>П</w:t>
      </w:r>
      <w:r w:rsidRPr="00DF72B1">
        <w:rPr>
          <w:rFonts w:ascii="Times New Roman" w:hAnsi="Times New Roman" w:cs="Times New Roman"/>
          <w:bCs/>
          <w:iCs/>
          <w:sz w:val="28"/>
          <w:szCs w:val="28"/>
        </w:rPr>
        <w:t>римеры использования</w:t>
      </w:r>
      <w:r w:rsidR="00DF72B1"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дискретно-событийного моделирования. 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Дискретно-событийное моделирование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Discrete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Event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Simulation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, DES) </w:t>
      </w:r>
      <w:proofErr w:type="gram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- это</w:t>
      </w:r>
      <w:proofErr w:type="gram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 метод моделирования, который позволяет изучать и анализировать процессы в системах, где события происходят в дискретные моменты времени. В DES моделируются отдельные события, которые происходят в системе, и исследуются их последствия.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Основные понятия в дискретно-событийном моделировании: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7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Событие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Event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>): конкретное изменение состояния системы, которое происходит в определенный момент времени.</w:t>
      </w:r>
    </w:p>
    <w:p w:rsidR="00BE4FB4" w:rsidRPr="00BE4FB4" w:rsidRDefault="00BE4FB4" w:rsidP="00BE4FB4">
      <w:pPr>
        <w:pStyle w:val="a7"/>
        <w:numPr>
          <w:ilvl w:val="0"/>
          <w:numId w:val="7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Системное время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System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Time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>): текущее время в моделируемой системе.</w:t>
      </w:r>
    </w:p>
    <w:p w:rsidR="00BE4FB4" w:rsidRPr="00BE4FB4" w:rsidRDefault="00BE4FB4" w:rsidP="00BE4FB4">
      <w:pPr>
        <w:pStyle w:val="a7"/>
        <w:numPr>
          <w:ilvl w:val="0"/>
          <w:numId w:val="7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Система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System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>): объект, который подвергается моделированию и содержит события и состояние.</w:t>
      </w:r>
    </w:p>
    <w:p w:rsidR="00BE4FB4" w:rsidRPr="00BE4FB4" w:rsidRDefault="00BE4FB4" w:rsidP="00BE4FB4">
      <w:pPr>
        <w:pStyle w:val="a7"/>
        <w:numPr>
          <w:ilvl w:val="0"/>
          <w:numId w:val="7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Состояние (</w:t>
      </w:r>
      <w:proofErr w:type="spellStart"/>
      <w:r w:rsidRPr="00BE4FB4">
        <w:rPr>
          <w:rFonts w:ascii="Times New Roman" w:hAnsi="Times New Roman" w:cs="Times New Roman"/>
          <w:bCs/>
          <w:iCs/>
          <w:sz w:val="24"/>
          <w:szCs w:val="28"/>
        </w:rPr>
        <w:t>State</w:t>
      </w:r>
      <w:proofErr w:type="spellEnd"/>
      <w:r w:rsidRPr="00BE4FB4">
        <w:rPr>
          <w:rFonts w:ascii="Times New Roman" w:hAnsi="Times New Roman" w:cs="Times New Roman"/>
          <w:bCs/>
          <w:iCs/>
          <w:sz w:val="24"/>
          <w:szCs w:val="28"/>
        </w:rPr>
        <w:t>): описание системы в определенный момент времени.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Прим</w:t>
      </w:r>
      <w:bookmarkStart w:id="0" w:name="_GoBack"/>
      <w:bookmarkEnd w:id="0"/>
      <w:r w:rsidRPr="00BE4FB4">
        <w:rPr>
          <w:rFonts w:ascii="Times New Roman" w:hAnsi="Times New Roman" w:cs="Times New Roman"/>
          <w:bCs/>
          <w:iCs/>
          <w:sz w:val="24"/>
          <w:szCs w:val="28"/>
        </w:rPr>
        <w:t>еры использования дискретно-событийного моделирования:</w:t>
      </w:r>
    </w:p>
    <w:p w:rsidR="00BE4FB4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</w:p>
    <w:p w:rsidR="00BE4FB4" w:rsidRPr="00BE4FB4" w:rsidRDefault="00BE4FB4" w:rsidP="00BE4FB4">
      <w:pPr>
        <w:pStyle w:val="a7"/>
        <w:numPr>
          <w:ilvl w:val="0"/>
          <w:numId w:val="8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Изучение производственных или логистических процессов: моделирование потока материалов или товаров в системе производства или поставок для оптимизации процессов и определения узких мест.</w:t>
      </w:r>
    </w:p>
    <w:p w:rsidR="00BE4FB4" w:rsidRPr="00BE4FB4" w:rsidRDefault="00BE4FB4" w:rsidP="00BE4FB4">
      <w:pPr>
        <w:pStyle w:val="a7"/>
        <w:numPr>
          <w:ilvl w:val="0"/>
          <w:numId w:val="8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Анализ трафика и процессов в сетях связи: моделирование передачи данных и сетевых протоколов для определения оптимальных настроек и маршрутов передачи.</w:t>
      </w:r>
    </w:p>
    <w:p w:rsidR="00BE4FB4" w:rsidRPr="00BE4FB4" w:rsidRDefault="00BE4FB4" w:rsidP="00BE4FB4">
      <w:pPr>
        <w:pStyle w:val="a7"/>
        <w:numPr>
          <w:ilvl w:val="0"/>
          <w:numId w:val="8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Исследование очередей и процессов обслуживания: моделирование потока клиентов и анализ времени ожидания и производительности системы обслуживания.</w:t>
      </w:r>
    </w:p>
    <w:p w:rsidR="00BE4FB4" w:rsidRPr="00BE4FB4" w:rsidRDefault="00BE4FB4" w:rsidP="00BE4FB4">
      <w:pPr>
        <w:pStyle w:val="a7"/>
        <w:numPr>
          <w:ilvl w:val="0"/>
          <w:numId w:val="8"/>
        </w:numPr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Изучение социальных и поведенческих процессов: моделирование передвижения людей, распространения эпидемий или поведенческих моделей для исследования социальных явлений.</w:t>
      </w:r>
    </w:p>
    <w:p w:rsidR="008F6425" w:rsidRPr="00BE4FB4" w:rsidRDefault="00BE4FB4" w:rsidP="00BE4FB4">
      <w:pPr>
        <w:pStyle w:val="a7"/>
        <w:rPr>
          <w:rFonts w:ascii="Times New Roman" w:hAnsi="Times New Roman" w:cs="Times New Roman"/>
          <w:bCs/>
          <w:iCs/>
          <w:sz w:val="24"/>
          <w:szCs w:val="28"/>
        </w:rPr>
      </w:pPr>
      <w:r w:rsidRPr="00BE4FB4">
        <w:rPr>
          <w:rFonts w:ascii="Times New Roman" w:hAnsi="Times New Roman" w:cs="Times New Roman"/>
          <w:bCs/>
          <w:iCs/>
          <w:sz w:val="24"/>
          <w:szCs w:val="28"/>
        </w:rPr>
        <w:t>Дискретно-событийное моделирование предоставляет возможность более глубокого понимания работы и оптимизации сложных систем и процессов.</w:t>
      </w:r>
    </w:p>
    <w:p w:rsidR="008F6425" w:rsidRPr="00DF72B1" w:rsidRDefault="008F6425" w:rsidP="008F6425">
      <w:pPr>
        <w:pStyle w:val="a7"/>
        <w:tabs>
          <w:tab w:val="left" w:pos="993"/>
        </w:tabs>
        <w:ind w:left="567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B554C7" w:rsidRPr="008F6425" w:rsidRDefault="00B554C7" w:rsidP="00AB583D">
      <w:pPr>
        <w:pStyle w:val="a7"/>
        <w:numPr>
          <w:ilvl w:val="0"/>
          <w:numId w:val="5"/>
        </w:numPr>
        <w:tabs>
          <w:tab w:val="left" w:pos="993"/>
          <w:tab w:val="left" w:pos="6495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Агентное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 моделирование. Цель создания 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агентных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моделей. 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Агентные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 xml:space="preserve"> объекты (примеры). Элементы </w:t>
      </w:r>
      <w:proofErr w:type="spellStart"/>
      <w:r w:rsidRPr="00DF72B1">
        <w:rPr>
          <w:rFonts w:ascii="Times New Roman" w:hAnsi="Times New Roman" w:cs="Times New Roman"/>
          <w:bCs/>
          <w:iCs/>
          <w:sz w:val="28"/>
          <w:szCs w:val="28"/>
        </w:rPr>
        <w:t>агентного</w:t>
      </w:r>
      <w:proofErr w:type="spellEnd"/>
      <w:r w:rsidRPr="00DF72B1">
        <w:rPr>
          <w:rFonts w:ascii="Times New Roman" w:hAnsi="Times New Roman" w:cs="Times New Roman"/>
          <w:bCs/>
          <w:iCs/>
          <w:sz w:val="28"/>
          <w:szCs w:val="28"/>
        </w:rPr>
        <w:t> моделирования</w:t>
      </w:r>
      <w:r w:rsidR="00DF72B1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8F6425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47067" cy="404706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158" cy="405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D52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245D52" w:rsidRPr="00DF72B1" w:rsidRDefault="00245D52" w:rsidP="008F6425">
      <w:pPr>
        <w:pStyle w:val="a7"/>
        <w:tabs>
          <w:tab w:val="left" w:pos="993"/>
          <w:tab w:val="left" w:pos="6495"/>
        </w:tabs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31945" cy="41319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40" cy="413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5D52" w:rsidRPr="00DF72B1" w:rsidSect="00287705">
      <w:pgSz w:w="11906" w:h="16838"/>
      <w:pgMar w:top="709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DC26C7"/>
    <w:multiLevelType w:val="hybridMultilevel"/>
    <w:tmpl w:val="4B00BF14"/>
    <w:lvl w:ilvl="0" w:tplc="FE0471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36557D4"/>
    <w:multiLevelType w:val="hybridMultilevel"/>
    <w:tmpl w:val="798C6A7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4FD7B26"/>
    <w:multiLevelType w:val="multilevel"/>
    <w:tmpl w:val="5150BD36"/>
    <w:styleLink w:val="a"/>
    <w:lvl w:ilvl="0">
      <w:start w:val="1"/>
      <w:numFmt w:val="none"/>
      <w:lvlText w:val="1. "/>
      <w:lvlJc w:val="left"/>
      <w:pPr>
        <w:ind w:left="360" w:hanging="360"/>
      </w:pPr>
      <w:rPr>
        <w:rFonts w:ascii="Times New Roman" w:hAnsi="Times New Roman" w:hint="default"/>
        <w:b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36257978"/>
    <w:multiLevelType w:val="hybridMultilevel"/>
    <w:tmpl w:val="6D1C2FF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54951CA7"/>
    <w:multiLevelType w:val="multilevel"/>
    <w:tmpl w:val="5150BD36"/>
    <w:styleLink w:val="a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Times New Roman" w:hAnsi="Times New Roman"/>
        <w:color w:val="002060"/>
        <w:sz w:val="24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63306AB4"/>
    <w:multiLevelType w:val="hybridMultilevel"/>
    <w:tmpl w:val="743ECA4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D4C5AB7"/>
    <w:multiLevelType w:val="multilevel"/>
    <w:tmpl w:val="E4A2B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34A289F"/>
    <w:multiLevelType w:val="hybridMultilevel"/>
    <w:tmpl w:val="09D208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0"/>
  </w:num>
  <w:num w:numId="5">
    <w:abstractNumId w:val="1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0A16"/>
    <w:rsid w:val="000C0A16"/>
    <w:rsid w:val="000D1F23"/>
    <w:rsid w:val="000E7334"/>
    <w:rsid w:val="00150120"/>
    <w:rsid w:val="001A0673"/>
    <w:rsid w:val="001B100B"/>
    <w:rsid w:val="001F4806"/>
    <w:rsid w:val="00245D52"/>
    <w:rsid w:val="00287705"/>
    <w:rsid w:val="003066D8"/>
    <w:rsid w:val="00372F88"/>
    <w:rsid w:val="003810ED"/>
    <w:rsid w:val="003C2C1F"/>
    <w:rsid w:val="0043333D"/>
    <w:rsid w:val="004547B4"/>
    <w:rsid w:val="00585AC8"/>
    <w:rsid w:val="005A2A0B"/>
    <w:rsid w:val="005B2F45"/>
    <w:rsid w:val="0064284F"/>
    <w:rsid w:val="006A1588"/>
    <w:rsid w:val="00760220"/>
    <w:rsid w:val="00840353"/>
    <w:rsid w:val="008C364D"/>
    <w:rsid w:val="008F6425"/>
    <w:rsid w:val="0098008B"/>
    <w:rsid w:val="00B44A1B"/>
    <w:rsid w:val="00B554C7"/>
    <w:rsid w:val="00BE4FB4"/>
    <w:rsid w:val="00C32EDE"/>
    <w:rsid w:val="00C72DBB"/>
    <w:rsid w:val="00DC7DDC"/>
    <w:rsid w:val="00DF72B1"/>
    <w:rsid w:val="00E11DAF"/>
    <w:rsid w:val="00ED7D1D"/>
    <w:rsid w:val="00FA1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2CBEE"/>
  <w15:chartTrackingRefBased/>
  <w15:docId w15:val="{73B1DAEF-82CD-457F-A5F1-6DD730ED3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Заголовок ВКР"/>
    <w:basedOn w:val="a1"/>
    <w:next w:val="a1"/>
    <w:qFormat/>
    <w:rsid w:val="00ED7D1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Текс ВКР"/>
    <w:basedOn w:val="a1"/>
    <w:qFormat/>
    <w:rsid w:val="00ED7D1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numbering" w:customStyle="1" w:styleId="a">
    <w:name w:val="нумерованный для тестов"/>
    <w:basedOn w:val="a4"/>
    <w:uiPriority w:val="99"/>
    <w:rsid w:val="0064284F"/>
    <w:pPr>
      <w:numPr>
        <w:numId w:val="1"/>
      </w:numPr>
    </w:pPr>
  </w:style>
  <w:style w:type="numbering" w:customStyle="1" w:styleId="a0">
    <w:name w:val="Стиль нумерованный для тестов + многоуровневый не полужирный Темн..."/>
    <w:basedOn w:val="a4"/>
    <w:rsid w:val="0064284F"/>
    <w:pPr>
      <w:numPr>
        <w:numId w:val="2"/>
      </w:numPr>
    </w:pPr>
  </w:style>
  <w:style w:type="paragraph" w:styleId="a7">
    <w:name w:val="List Paragraph"/>
    <w:basedOn w:val="a1"/>
    <w:uiPriority w:val="34"/>
    <w:qFormat/>
    <w:rsid w:val="000C0A16"/>
    <w:pPr>
      <w:ind w:left="720"/>
      <w:contextualSpacing/>
    </w:pPr>
  </w:style>
  <w:style w:type="paragraph" w:styleId="a8">
    <w:name w:val="Normal (Web)"/>
    <w:basedOn w:val="a1"/>
    <w:uiPriority w:val="99"/>
    <w:semiHidden/>
    <w:unhideWhenUsed/>
    <w:rsid w:val="00B554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7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38</Pages>
  <Words>1377</Words>
  <Characters>7850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Иринка</dc:creator>
  <cp:keywords/>
  <dc:description/>
  <cp:lastModifiedBy>221b</cp:lastModifiedBy>
  <cp:revision>8</cp:revision>
  <dcterms:created xsi:type="dcterms:W3CDTF">2023-12-21T20:19:00Z</dcterms:created>
  <dcterms:modified xsi:type="dcterms:W3CDTF">2023-12-25T14:00:00Z</dcterms:modified>
</cp:coreProperties>
</file>